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浏览器设置教程（以</w:t>
      </w:r>
      <w:r>
        <w:rPr>
          <w:rFonts w:hint="eastAsia"/>
          <w:lang w:val="en-US" w:eastAsia="zh-CN"/>
        </w:rPr>
        <w:t>360安全浏览器10.0为例</w:t>
      </w:r>
      <w:r>
        <w:rPr>
          <w:rFonts w:hint="eastAsia"/>
          <w:lang w:eastAsia="zh-CN"/>
        </w:rPr>
        <w:t>）：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找到浏览器右上角的选项—工具，点击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1341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如果工具栏隐藏可以在红色框框处打开菜单——设置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392555"/>
            <wp:effectExtent l="0" t="0" r="3175" b="17145"/>
            <wp:docPr id="9" name="图片 9" descr="微信截图_2019111215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1911121517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选择选项进入如下界面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46583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选择高级设置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4140835"/>
            <wp:effectExtent l="0" t="0" r="7620" b="12065"/>
            <wp:docPr id="3" name="图片 3" descr="15735428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354281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再点击内核切换设置，在最下方我们添加新内核切换规则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52095"/>
            <wp:effectExtent l="0" t="0" r="762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添加备案系统访问的规则，输入域名以及选择内核，选择IE8或者IE9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527685"/>
            <wp:effectExtent l="0" t="0" r="6985" b="5715"/>
            <wp:docPr id="4" name="图片 4" descr="微信截图_2019111215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911121551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记得浏览器模式设为兼容模式。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742950"/>
            <wp:effectExtent l="0" t="0" r="139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这样进入系统就可以显示业务管理的菜单。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506855"/>
            <wp:effectExtent l="0" t="0" r="10160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注：如果设置完成，登陆进去后没有显示业务管理部份按F5刷新一下试试。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如果输入账号密码没有弹窗，需要在广告拦截设置例外网站，同样位置打开工具选项。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3194685"/>
            <wp:effectExtent l="0" t="0" r="8255" b="5715"/>
            <wp:docPr id="6" name="图片 6" descr="微信截图_2019111316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1911131615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然后点击管理例外网站，在红色框内输入222.76.246.10。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590165"/>
            <wp:effectExtent l="0" t="0" r="5080" b="635"/>
            <wp:docPr id="8" name="图片 8" descr="微信截图_2019111316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19111316165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关掉窗口在浏览器右上角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48760" cy="1314450"/>
            <wp:effectExtent l="0" t="0" r="8890" b="0"/>
            <wp:docPr id="11" name="图片 11" descr="15736334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73633413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然后选择工具——Internet选项，打开IE的设置，选择隐私——设置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81400" cy="4213860"/>
            <wp:effectExtent l="0" t="0" r="0" b="15240"/>
            <wp:docPr id="13" name="图片 13" descr="157369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7369174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允许的网站地址</w:t>
      </w:r>
      <w:r>
        <w:rPr>
          <w:rFonts w:hint="eastAsia"/>
          <w:lang w:val="en-US" w:eastAsia="zh-CN"/>
        </w:rPr>
        <w:t>输入222.76.246.10，然后点击添加，完成后关闭窗口。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64890" cy="3746500"/>
            <wp:effectExtent l="0" t="0" r="16510" b="6350"/>
            <wp:docPr id="14" name="图片 14" descr="15736917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73691798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设置完成后，重新登录备案系统。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00D"/>
    <w:multiLevelType w:val="singleLevel"/>
    <w:tmpl w:val="620230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0FDC"/>
    <w:rsid w:val="13B2635D"/>
    <w:rsid w:val="1F4C2994"/>
    <w:rsid w:val="207D2D0E"/>
    <w:rsid w:val="44890FDC"/>
    <w:rsid w:val="47B104C3"/>
    <w:rsid w:val="59E6156A"/>
    <w:rsid w:val="6021266F"/>
    <w:rsid w:val="631302A9"/>
    <w:rsid w:val="70610C92"/>
    <w:rsid w:val="79627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2019-11-08T09:15:00Z</dcterms:created>
  <dc:creator>Administrator</dc:creator>
  <cp:lastModifiedBy>Administrator</cp:lastModifiedBy>
  <dcterms:modified xsi:type="dcterms:W3CDTF">2019-11-14T00:42:43Z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